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FB98" w14:textId="77777777" w:rsidR="00300C3C" w:rsidRPr="00300C3C" w:rsidRDefault="00300C3C" w:rsidP="00300C3C">
      <w:pPr>
        <w:keepNext/>
        <w:spacing w:after="240"/>
        <w:jc w:val="center"/>
        <w:outlineLvl w:val="1"/>
        <w:rPr>
          <w:rFonts w:eastAsia="Times New Roman"/>
          <w:bCs/>
          <w:i/>
          <w:iCs/>
          <w:lang w:eastAsia="it-IT"/>
        </w:rPr>
      </w:pPr>
      <w:r>
        <w:rPr>
          <w:rFonts w:eastAsia="Times New Roman"/>
          <w:bCs/>
          <w:i/>
          <w:iCs/>
          <w:lang w:eastAsia="it-IT"/>
        </w:rPr>
        <w:t>Strade e altre infrastrutture di trasporto</w:t>
      </w:r>
    </w:p>
    <w:p w14:paraId="78A9C9C3" w14:textId="77777777" w:rsidR="00300C3C" w:rsidRDefault="00300C3C" w:rsidP="00300C3C">
      <w:pPr>
        <w:ind w:firstLine="284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L</w:t>
      </w:r>
      <w:r w:rsidR="009615CD">
        <w:rPr>
          <w:rFonts w:eastAsia="Times New Roman"/>
          <w:lang w:eastAsia="it-IT"/>
        </w:rPr>
        <w:t xml:space="preserve">e strade, </w:t>
      </w:r>
      <w:r>
        <w:rPr>
          <w:rFonts w:eastAsia="Times New Roman"/>
          <w:lang w:eastAsia="it-IT"/>
        </w:rPr>
        <w:t xml:space="preserve">erroneamente considerate </w:t>
      </w:r>
      <w:r w:rsidRPr="00300C3C">
        <w:rPr>
          <w:rFonts w:eastAsia="Times New Roman"/>
          <w:i/>
          <w:lang w:eastAsia="it-IT"/>
        </w:rPr>
        <w:t>public good</w:t>
      </w:r>
      <w:r>
        <w:rPr>
          <w:rFonts w:eastAsia="Times New Roman"/>
          <w:lang w:eastAsia="it-IT"/>
        </w:rPr>
        <w:t xml:space="preserve"> dalla teoria dominante</w:t>
      </w:r>
      <w:r>
        <w:rPr>
          <w:rStyle w:val="Rimandonotaapidipagina"/>
          <w:rFonts w:eastAsia="Times New Roman"/>
          <w:lang w:eastAsia="it-IT"/>
        </w:rPr>
        <w:footnoteReference w:id="1"/>
      </w:r>
      <w:r>
        <w:rPr>
          <w:rFonts w:eastAsia="Times New Roman"/>
          <w:lang w:eastAsia="it-IT"/>
        </w:rPr>
        <w:t>, possono essere efficientemente possedute e gestite da privati. D</w:t>
      </w:r>
      <w:r w:rsidRPr="00300C3C">
        <w:rPr>
          <w:rFonts w:eastAsia="Times New Roman"/>
          <w:lang w:eastAsia="it-IT"/>
        </w:rPr>
        <w:t>al punto di vista della struttura proprietaria</w:t>
      </w:r>
      <w:r w:rsidR="007A6975">
        <w:rPr>
          <w:rFonts w:eastAsia="Times New Roman"/>
          <w:lang w:eastAsia="it-IT"/>
        </w:rPr>
        <w:t>,</w:t>
      </w:r>
      <w:r w:rsidRPr="00300C3C">
        <w:rPr>
          <w:rFonts w:eastAsia="Times New Roman"/>
          <w:lang w:eastAsia="it-IT"/>
        </w:rPr>
        <w:t xml:space="preserve"> potrebbero essere incorporate in una data unità territoriale oppure essere proprietà di compagnie stradali private</w:t>
      </w:r>
      <w:r w:rsidR="004C7587" w:rsidRPr="004C7587">
        <w:rPr>
          <w:rFonts w:eastAsia="Times New Roman"/>
          <w:lang w:eastAsia="it-IT"/>
        </w:rPr>
        <w:t xml:space="preserve"> </w:t>
      </w:r>
      <w:r w:rsidR="004C7587">
        <w:rPr>
          <w:rFonts w:eastAsia="Times New Roman"/>
          <w:lang w:eastAsia="it-IT"/>
        </w:rPr>
        <w:t>(soluzione più probabile per le autostrade e le strade a lunga percorrenza)</w:t>
      </w:r>
      <w:r w:rsidRPr="00300C3C">
        <w:rPr>
          <w:rFonts w:eastAsia="Times New Roman"/>
          <w:lang w:eastAsia="it-IT"/>
        </w:rPr>
        <w:t xml:space="preserve">, </w:t>
      </w:r>
      <w:r w:rsidR="004C7587">
        <w:rPr>
          <w:rFonts w:eastAsia="Times New Roman"/>
          <w:lang w:eastAsia="it-IT"/>
        </w:rPr>
        <w:t>con riscossione di un pedaggio</w:t>
      </w:r>
      <w:r w:rsidR="002D225C">
        <w:rPr>
          <w:rFonts w:eastAsia="Times New Roman"/>
          <w:lang w:eastAsia="it-IT"/>
        </w:rPr>
        <w:t xml:space="preserve"> in relazione alla distanza percorsa, alle dimensioni del veicolo e agli orari di transito</w:t>
      </w:r>
      <w:r w:rsidR="004C7587">
        <w:rPr>
          <w:rFonts w:eastAsia="Times New Roman"/>
          <w:lang w:eastAsia="it-IT"/>
        </w:rPr>
        <w:t xml:space="preserve">. Le strade </w:t>
      </w:r>
      <w:r w:rsidR="00402E42">
        <w:rPr>
          <w:rFonts w:eastAsia="Times New Roman"/>
          <w:lang w:eastAsia="it-IT"/>
        </w:rPr>
        <w:t xml:space="preserve">brevi o di quartiere </w:t>
      </w:r>
      <w:r w:rsidR="004C7587">
        <w:rPr>
          <w:rFonts w:eastAsia="Times New Roman"/>
          <w:lang w:eastAsia="it-IT"/>
        </w:rPr>
        <w:t xml:space="preserve">potrebbero essere </w:t>
      </w:r>
      <w:r w:rsidRPr="00300C3C">
        <w:rPr>
          <w:rFonts w:eastAsia="Times New Roman"/>
          <w:lang w:eastAsia="it-IT"/>
        </w:rPr>
        <w:t xml:space="preserve">retribuite dai proprietari di case per i servizi di manutenzione, miglioramento e sorveglianza. </w:t>
      </w:r>
    </w:p>
    <w:p w14:paraId="24AE2BFD" w14:textId="77777777" w:rsidR="00B00BD3" w:rsidRPr="00300C3C" w:rsidRDefault="00B00BD3" w:rsidP="00300C3C">
      <w:pPr>
        <w:ind w:firstLine="284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Ciascun proprietario avrebbe il diritto di fissare norme di comportamento – velocità, utilizzo delle cinture, tasso alcolemico ecc. - per la circolazione nella propria strada o autostrada. Non si possono prevedere gli esiti del mercato</w:t>
      </w:r>
      <w:r w:rsidR="004C7587">
        <w:rPr>
          <w:rFonts w:eastAsia="Times New Roman"/>
          <w:lang w:eastAsia="it-IT"/>
        </w:rPr>
        <w:t>: inizialmente</w:t>
      </w:r>
      <w:r>
        <w:rPr>
          <w:rFonts w:eastAsia="Times New Roman"/>
          <w:lang w:eastAsia="it-IT"/>
        </w:rPr>
        <w:t xml:space="preserve"> alcuni imporrebbero norme severe</w:t>
      </w:r>
      <w:r w:rsidR="004C7587">
        <w:rPr>
          <w:rFonts w:eastAsia="Times New Roman"/>
          <w:lang w:eastAsia="it-IT"/>
        </w:rPr>
        <w:t>, altri</w:t>
      </w:r>
      <w:r>
        <w:rPr>
          <w:rFonts w:eastAsia="Times New Roman"/>
          <w:lang w:eastAsia="it-IT"/>
        </w:rPr>
        <w:t xml:space="preserve"> permissive</w:t>
      </w:r>
      <w:r w:rsidR="004C7587">
        <w:rPr>
          <w:rFonts w:eastAsia="Times New Roman"/>
          <w:lang w:eastAsia="it-IT"/>
        </w:rPr>
        <w:t>, con vari gradi all’interno dei due estremi, ma sarebbero i desideri dei consumatori a decretare il successo del miglior set di regole, conferendo i maggiori profitti</w:t>
      </w:r>
      <w:r w:rsidR="00402E42">
        <w:rPr>
          <w:rFonts w:eastAsia="Times New Roman"/>
          <w:lang w:eastAsia="it-IT"/>
        </w:rPr>
        <w:t xml:space="preserve"> agli imprenditori che offrono il miglior prodotto (in questo caso le regole) al prezzo più basso.</w:t>
      </w:r>
    </w:p>
    <w:p w14:paraId="48DA3CFC" w14:textId="77777777" w:rsidR="00D22B45" w:rsidRDefault="00402E42" w:rsidP="00300C3C">
      <w:pPr>
        <w:ind w:firstLine="284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L</w:t>
      </w:r>
      <w:r w:rsidR="004C7587" w:rsidRPr="00300C3C">
        <w:rPr>
          <w:rFonts w:eastAsia="Times New Roman"/>
          <w:lang w:eastAsia="it-IT"/>
        </w:rPr>
        <w:t>a tecnolog</w:t>
      </w:r>
      <w:r w:rsidR="00C33AC2">
        <w:rPr>
          <w:rFonts w:eastAsia="Times New Roman"/>
          <w:lang w:eastAsia="it-IT"/>
        </w:rPr>
        <w:t xml:space="preserve">ia moderna consente </w:t>
      </w:r>
      <w:r w:rsidR="004C7587" w:rsidRPr="00300C3C">
        <w:rPr>
          <w:rFonts w:eastAsia="Times New Roman"/>
          <w:lang w:eastAsia="it-IT"/>
        </w:rPr>
        <w:t>di predisporre le opportune soluzioni al problema dell’applicazione e riscossione del prezzo per le strade urbane</w:t>
      </w:r>
      <w:r w:rsidR="00C33AC2" w:rsidRPr="00C33AC2">
        <w:rPr>
          <w:rFonts w:eastAsia="Times New Roman"/>
          <w:lang w:eastAsia="it-IT"/>
        </w:rPr>
        <w:t xml:space="preserve"> </w:t>
      </w:r>
      <w:r w:rsidR="00C33AC2" w:rsidRPr="00300C3C">
        <w:rPr>
          <w:rFonts w:eastAsia="Times New Roman"/>
          <w:lang w:eastAsia="it-IT"/>
        </w:rPr>
        <w:t>senza che sia compromessa la scorrevolezza della circolazione</w:t>
      </w:r>
      <w:r w:rsidR="004C7587" w:rsidRPr="00300C3C">
        <w:rPr>
          <w:rFonts w:eastAsia="Times New Roman"/>
          <w:lang w:eastAsia="it-IT"/>
        </w:rPr>
        <w:t xml:space="preserve">: </w:t>
      </w:r>
      <w:r w:rsidR="00C33AC2" w:rsidRPr="00300C3C">
        <w:rPr>
          <w:rFonts w:eastAsia="Times New Roman"/>
          <w:lang w:eastAsia="it-IT"/>
        </w:rPr>
        <w:t xml:space="preserve">il Telepass, la Viacard, l’EZPass americano, </w:t>
      </w:r>
      <w:r w:rsidR="002D225C">
        <w:rPr>
          <w:rFonts w:eastAsia="Times New Roman"/>
          <w:lang w:eastAsia="it-IT"/>
        </w:rPr>
        <w:t>i gps con</w:t>
      </w:r>
      <w:r w:rsidR="00C33AC2" w:rsidRPr="00300C3C">
        <w:rPr>
          <w:rFonts w:eastAsia="Times New Roman"/>
          <w:lang w:eastAsia="it-IT"/>
        </w:rPr>
        <w:t xml:space="preserve"> addebiti su carte di credito e bancomat e altri tipi di </w:t>
      </w:r>
      <w:r w:rsidR="00C33AC2" w:rsidRPr="00300C3C">
        <w:rPr>
          <w:rFonts w:eastAsia="Times New Roman"/>
          <w:i/>
          <w:lang w:eastAsia="it-IT"/>
        </w:rPr>
        <w:t>card</w:t>
      </w:r>
      <w:r w:rsidR="00C33AC2" w:rsidRPr="00300C3C">
        <w:rPr>
          <w:rFonts w:eastAsia="Times New Roman"/>
          <w:lang w:eastAsia="it-IT"/>
        </w:rPr>
        <w:t xml:space="preserve"> consentono pagamenti automatici.</w:t>
      </w:r>
      <w:r w:rsidR="00C33AC2" w:rsidRPr="00C01C2D">
        <w:rPr>
          <w:rFonts w:eastAsia="Times New Roman"/>
          <w:lang w:eastAsia="it-IT"/>
        </w:rPr>
        <w:t xml:space="preserve"> </w:t>
      </w:r>
      <w:r w:rsidR="00C33AC2">
        <w:rPr>
          <w:rFonts w:eastAsia="Times New Roman"/>
          <w:lang w:eastAsia="it-IT"/>
        </w:rPr>
        <w:t>Altre soluzioni sono rappresentate dal</w:t>
      </w:r>
      <w:r w:rsidR="004C7587" w:rsidRPr="00300C3C">
        <w:rPr>
          <w:rFonts w:eastAsia="Times New Roman"/>
          <w:lang w:eastAsia="it-IT"/>
        </w:rPr>
        <w:t xml:space="preserve">l’acquisto di </w:t>
      </w:r>
      <w:r w:rsidR="00C33AC2">
        <w:rPr>
          <w:rFonts w:eastAsia="Times New Roman"/>
          <w:lang w:eastAsia="it-IT"/>
        </w:rPr>
        <w:t>permessi da esporre sul veicolo; o dal</w:t>
      </w:r>
      <w:r w:rsidR="004C7587" w:rsidRPr="00300C3C">
        <w:rPr>
          <w:rFonts w:eastAsia="Times New Roman"/>
          <w:lang w:eastAsia="it-IT"/>
        </w:rPr>
        <w:t>l’installazione di telecamere agli incroci per la registrazione delle targhe seguita dall’invio di una fattura con l’importo. Il finanziamento tramite tariffe sul passaggio e parcometri è più efficiente rispetto al finanziamento tramite fiscalità generale.</w:t>
      </w:r>
    </w:p>
    <w:p w14:paraId="77627299" w14:textId="07FFAB98" w:rsidR="00D22B45" w:rsidRDefault="00300C3C" w:rsidP="00300C3C">
      <w:pPr>
        <w:ind w:firstLine="284"/>
        <w:rPr>
          <w:rFonts w:eastAsia="Times New Roman"/>
          <w:lang w:eastAsia="it-IT"/>
        </w:rPr>
      </w:pPr>
      <w:r w:rsidRPr="00300C3C">
        <w:rPr>
          <w:rFonts w:eastAsia="Times New Roman"/>
          <w:lang w:eastAsia="it-IT"/>
        </w:rPr>
        <w:t>La natura privata risolverebbe il problema della congestione da traffico</w:t>
      </w:r>
      <w:r w:rsidR="00550B09">
        <w:rPr>
          <w:rStyle w:val="Rimandonotaapidipagina"/>
          <w:rFonts w:eastAsia="Times New Roman"/>
          <w:lang w:eastAsia="it-IT"/>
        </w:rPr>
        <w:footnoteReference w:id="2"/>
      </w:r>
      <w:r w:rsidRPr="00300C3C">
        <w:rPr>
          <w:rFonts w:eastAsia="Times New Roman"/>
          <w:lang w:eastAsia="it-IT"/>
        </w:rPr>
        <w:t xml:space="preserve">. Lo spazio infatti è una risorsa scarsa, e quanto più lo è tanto più alto sarà il prezzo da pagare per il passaggio. </w:t>
      </w:r>
      <w:r w:rsidR="00D22B45">
        <w:rPr>
          <w:rFonts w:eastAsia="Times New Roman"/>
          <w:lang w:eastAsia="it-IT"/>
        </w:rPr>
        <w:t>I pedaggi varierebbero anche in relazione all’orario, con tariffe più alte nelle ore di punta.</w:t>
      </w:r>
    </w:p>
    <w:p w14:paraId="16D35CBC" w14:textId="77777777" w:rsidR="00300C3C" w:rsidRDefault="00300C3C" w:rsidP="00300C3C">
      <w:pPr>
        <w:ind w:firstLine="284"/>
        <w:rPr>
          <w:rFonts w:eastAsia="Times New Roman"/>
          <w:lang w:eastAsia="it-IT"/>
        </w:rPr>
      </w:pPr>
      <w:r w:rsidRPr="00300C3C">
        <w:rPr>
          <w:rFonts w:eastAsia="Times New Roman"/>
          <w:lang w:eastAsia="it-IT"/>
        </w:rPr>
        <w:t>In questo modo, oltretutto, la costruzione delle strade non sarebbe più determinata dall’influenza dei gruppi di pressione o dalle decisioni arbitrarie dei politici, ma dalla domanda espressa dal mercato.</w:t>
      </w:r>
    </w:p>
    <w:p w14:paraId="4599433B" w14:textId="77777777" w:rsidR="00C01C2D" w:rsidRPr="00300C3C" w:rsidRDefault="00C01C2D" w:rsidP="00300C3C">
      <w:pPr>
        <w:ind w:firstLine="284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Anche l’elevato numero di incidenti è una conseguenza della struttura pubblica</w:t>
      </w:r>
      <w:r w:rsidR="001E30C3">
        <w:rPr>
          <w:rFonts w:eastAsia="Times New Roman"/>
          <w:lang w:eastAsia="it-IT"/>
        </w:rPr>
        <w:t xml:space="preserve">. Come ha osservato Walter Block, si attribuiscono le responsabilità delle vittime della strada ai fattori più svariati – la velocità, l’alcol, la stanchezza, la disattenzione, </w:t>
      </w:r>
      <w:r w:rsidR="00B00BD3">
        <w:rPr>
          <w:rFonts w:eastAsia="Times New Roman"/>
          <w:lang w:eastAsia="it-IT"/>
        </w:rPr>
        <w:t xml:space="preserve">le cinture di sicurezza non indossate, </w:t>
      </w:r>
      <w:r w:rsidR="00632D64">
        <w:rPr>
          <w:rFonts w:eastAsia="Times New Roman"/>
          <w:lang w:eastAsia="it-IT"/>
        </w:rPr>
        <w:t xml:space="preserve">il traffico, </w:t>
      </w:r>
      <w:r w:rsidR="001E30C3">
        <w:rPr>
          <w:rFonts w:eastAsia="Times New Roman"/>
          <w:lang w:eastAsia="it-IT"/>
        </w:rPr>
        <w:t>i guasti meccanici</w:t>
      </w:r>
      <w:r w:rsidR="00632D64">
        <w:rPr>
          <w:rFonts w:eastAsia="Times New Roman"/>
          <w:lang w:eastAsia="it-IT"/>
        </w:rPr>
        <w:t>, l’obsolescenza del parco macchine</w:t>
      </w:r>
      <w:r w:rsidR="001E30C3">
        <w:rPr>
          <w:rFonts w:eastAsia="Times New Roman"/>
          <w:lang w:eastAsia="it-IT"/>
        </w:rPr>
        <w:t xml:space="preserve"> </w:t>
      </w:r>
      <w:r w:rsidR="00632D64">
        <w:rPr>
          <w:rFonts w:eastAsia="Times New Roman"/>
          <w:lang w:eastAsia="it-IT"/>
        </w:rPr>
        <w:t>–</w:t>
      </w:r>
      <w:r w:rsidR="001E30C3">
        <w:rPr>
          <w:rFonts w:eastAsia="Times New Roman"/>
          <w:lang w:eastAsia="it-IT"/>
        </w:rPr>
        <w:t xml:space="preserve"> </w:t>
      </w:r>
      <w:r w:rsidR="00632D64">
        <w:rPr>
          <w:rFonts w:eastAsia="Times New Roman"/>
          <w:lang w:eastAsia="it-IT"/>
        </w:rPr>
        <w:t>ma mai al gestore delle strade, e alle circostanze da esso dipendenti:</w:t>
      </w:r>
      <w:r w:rsidR="001E30C3">
        <w:rPr>
          <w:rFonts w:eastAsia="Times New Roman"/>
          <w:lang w:eastAsia="it-IT"/>
        </w:rPr>
        <w:t xml:space="preserve"> la qualità del manto stradale, l’illuminazione, la manutenzione, l’introduzione di requisiti all’ingresso</w:t>
      </w:r>
      <w:r w:rsidR="00632D64">
        <w:rPr>
          <w:rFonts w:eastAsia="Times New Roman"/>
          <w:lang w:eastAsia="it-IT"/>
        </w:rPr>
        <w:t>. «È come se in un ristorante</w:t>
      </w:r>
      <w:r w:rsidR="007A34ED">
        <w:rPr>
          <w:rFonts w:eastAsia="Times New Roman"/>
          <w:lang w:eastAsia="it-IT"/>
        </w:rPr>
        <w:t xml:space="preserve"> il cattivo servizio fosse attribuito al forno guasto o al cameriere che è caduto sul pavimento scivoloso. […] Come si può dare la colpa a questi fattori e ignorare la responsabilità del gestore del ristorante?</w:t>
      </w:r>
      <w:r w:rsidR="00632D64">
        <w:rPr>
          <w:rFonts w:eastAsia="Times New Roman"/>
          <w:lang w:eastAsia="it-IT"/>
        </w:rPr>
        <w:t>»</w:t>
      </w:r>
      <w:r w:rsidR="007A34ED">
        <w:rPr>
          <w:rStyle w:val="Rimandonotaapidipagina"/>
          <w:rFonts w:eastAsia="Times New Roman"/>
          <w:lang w:eastAsia="it-IT"/>
        </w:rPr>
        <w:footnoteReference w:id="3"/>
      </w:r>
      <w:r w:rsidR="00E33311">
        <w:rPr>
          <w:rFonts w:eastAsia="Times New Roman"/>
          <w:lang w:eastAsia="it-IT"/>
        </w:rPr>
        <w:t>.</w:t>
      </w:r>
    </w:p>
    <w:p w14:paraId="23B50B59" w14:textId="77777777" w:rsidR="00300C3C" w:rsidRDefault="00402E42" w:rsidP="00300C3C">
      <w:pPr>
        <w:ind w:firstLine="284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Anche le cause contro i responsabili dell’inquinamento sarebbero più agevoli, perché</w:t>
      </w:r>
      <w:r w:rsidR="00D22B45">
        <w:rPr>
          <w:rFonts w:eastAsia="Times New Roman"/>
          <w:lang w:eastAsia="it-IT"/>
        </w:rPr>
        <w:t>,</w:t>
      </w:r>
      <w:r>
        <w:rPr>
          <w:rFonts w:eastAsia="Times New Roman"/>
          <w:lang w:eastAsia="it-IT"/>
        </w:rPr>
        <w:t xml:space="preserve"> anziché intentarle a milioni di automobilisti</w:t>
      </w:r>
      <w:r w:rsidR="00D22B45">
        <w:rPr>
          <w:rFonts w:eastAsia="Times New Roman"/>
          <w:lang w:eastAsia="it-IT"/>
        </w:rPr>
        <w:t>,</w:t>
      </w:r>
      <w:r>
        <w:rPr>
          <w:rFonts w:eastAsia="Times New Roman"/>
          <w:lang w:eastAsia="it-IT"/>
        </w:rPr>
        <w:t xml:space="preserve"> </w:t>
      </w:r>
      <w:r w:rsidR="00D22B45">
        <w:rPr>
          <w:rFonts w:eastAsia="Times New Roman"/>
          <w:lang w:eastAsia="it-IT"/>
        </w:rPr>
        <w:t>verrebbero mosse contro</w:t>
      </w:r>
      <w:r>
        <w:rPr>
          <w:rFonts w:eastAsia="Times New Roman"/>
          <w:lang w:eastAsia="it-IT"/>
        </w:rPr>
        <w:t xml:space="preserve"> pochi proprietari</w:t>
      </w:r>
      <w:r w:rsidR="00D22B45">
        <w:rPr>
          <w:rFonts w:eastAsia="Times New Roman"/>
          <w:lang w:eastAsia="it-IT"/>
        </w:rPr>
        <w:t>, con una drastica riduzione dei costi di transazione.</w:t>
      </w:r>
      <w:r w:rsidR="00300C3C" w:rsidRPr="00300C3C">
        <w:rPr>
          <w:rFonts w:eastAsia="Times New Roman"/>
          <w:lang w:eastAsia="it-IT"/>
        </w:rPr>
        <w:t xml:space="preserve"> </w:t>
      </w:r>
    </w:p>
    <w:p w14:paraId="738111CC" w14:textId="77777777" w:rsidR="002D225C" w:rsidRPr="00300C3C" w:rsidRDefault="002D225C" w:rsidP="00300C3C">
      <w:pPr>
        <w:ind w:firstLine="284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Alla frequente obiezione </w:t>
      </w:r>
      <w:r w:rsidR="00827147">
        <w:rPr>
          <w:rFonts w:eastAsia="Times New Roman"/>
          <w:lang w:eastAsia="it-IT"/>
        </w:rPr>
        <w:t xml:space="preserve">che ipotizza la situazione di un residente a cui viene impedito di accedere all’unica strada che collega la sua abitazione (ad esempio </w:t>
      </w:r>
      <w:r w:rsidR="00E55C7D">
        <w:rPr>
          <w:rFonts w:eastAsia="Times New Roman"/>
          <w:lang w:eastAsia="it-IT"/>
        </w:rPr>
        <w:t>per un’avversione del</w:t>
      </w:r>
      <w:r w:rsidR="00827147">
        <w:rPr>
          <w:rFonts w:eastAsia="Times New Roman"/>
          <w:lang w:eastAsia="it-IT"/>
        </w:rPr>
        <w:t xml:space="preserve"> proprietario della strada </w:t>
      </w:r>
      <w:r w:rsidR="00E55C7D">
        <w:rPr>
          <w:rFonts w:eastAsia="Times New Roman"/>
          <w:lang w:eastAsia="it-IT"/>
        </w:rPr>
        <w:t>nei suoi confronti</w:t>
      </w:r>
      <w:r w:rsidR="00827147">
        <w:rPr>
          <w:rFonts w:eastAsia="Times New Roman"/>
          <w:lang w:eastAsia="it-IT"/>
        </w:rPr>
        <w:t>), i libertari replicano che qualunque acquirente dell’abitazione si garantirebbe prima il titolo di accesso</w:t>
      </w:r>
      <w:r w:rsidR="00E55C7D">
        <w:rPr>
          <w:rFonts w:eastAsia="Times New Roman"/>
          <w:lang w:eastAsia="it-IT"/>
        </w:rPr>
        <w:t xml:space="preserve">: «già negli attuali assetti giuridici, prima di acquistare una casa o qualsiasi altra proprietà ci si garantisce sul titolo. Si vuole essere protetti </w:t>
      </w:r>
      <w:r w:rsidR="00E55C7D">
        <w:rPr>
          <w:rFonts w:eastAsia="Times New Roman"/>
          <w:lang w:eastAsia="it-IT"/>
        </w:rPr>
        <w:lastRenderedPageBreak/>
        <w:t xml:space="preserve">contro le eventuali pretese altrui sulla proprietà della casa acquistata. Dunque, in un contesto di strade private, </w:t>
      </w:r>
      <w:r w:rsidR="00D62F6C">
        <w:rPr>
          <w:rFonts w:eastAsia="Times New Roman"/>
          <w:lang w:eastAsia="it-IT"/>
        </w:rPr>
        <w:t>le persone acquisterebbero garanzie sul titolo. Nessuno vorrebbe rimanere intrappolato nella sua proprietà. Nessuno acquisterebbe alcun immobile senza la certezza che questa costrizione non si verifichi</w:t>
      </w:r>
      <w:r w:rsidR="00655CFC">
        <w:rPr>
          <w:rFonts w:eastAsia="Times New Roman"/>
          <w:lang w:eastAsia="it-IT"/>
        </w:rPr>
        <w:t>. È quindi nell’interesse economico del proprietario non attuarla, dal momento che egli vuole attrarre, non respingere, le persone, così da realizzare maggiori guadagni</w:t>
      </w:r>
      <w:r w:rsidR="00E55C7D">
        <w:rPr>
          <w:rFonts w:eastAsia="Times New Roman"/>
          <w:lang w:eastAsia="it-IT"/>
        </w:rPr>
        <w:t>»</w:t>
      </w:r>
      <w:r w:rsidR="00655CFC">
        <w:rPr>
          <w:rStyle w:val="Rimandonotaapidipagina"/>
          <w:rFonts w:eastAsia="Times New Roman"/>
          <w:lang w:eastAsia="it-IT"/>
        </w:rPr>
        <w:footnoteReference w:id="4"/>
      </w:r>
      <w:r w:rsidR="00655CFC">
        <w:rPr>
          <w:rFonts w:eastAsia="Times New Roman"/>
          <w:lang w:eastAsia="it-IT"/>
        </w:rPr>
        <w:t>.</w:t>
      </w:r>
      <w:r w:rsidR="00C20978">
        <w:rPr>
          <w:rFonts w:eastAsia="Times New Roman"/>
          <w:lang w:eastAsia="it-IT"/>
        </w:rPr>
        <w:t xml:space="preserve"> Il richiamo all’interesse economico del proprietario della strada è convincente anche nel caso, simile al precedente, del proprietario di una grande arteria di comunicazione in grado di tagliare in due un paese (ad esempio, negli Stati Uniti da Boston a Los Angeles): se non consentisse che altre strade possano inserirvisi lungo il percorso</w:t>
      </w:r>
      <w:r w:rsidR="00944E0E">
        <w:rPr>
          <w:rFonts w:eastAsia="Times New Roman"/>
          <w:lang w:eastAsia="it-IT"/>
        </w:rPr>
        <w:t xml:space="preserve"> o attraversarla</w:t>
      </w:r>
      <w:r w:rsidR="00C20978">
        <w:rPr>
          <w:rFonts w:eastAsia="Times New Roman"/>
          <w:lang w:eastAsia="it-IT"/>
        </w:rPr>
        <w:t xml:space="preserve">, gli incassi sarebbero </w:t>
      </w:r>
      <w:r w:rsidR="00944E0E">
        <w:rPr>
          <w:rFonts w:eastAsia="Times New Roman"/>
          <w:lang w:eastAsia="it-IT"/>
        </w:rPr>
        <w:t>bassissimi e i profitti probabilmente insufficienti o inesistenti</w:t>
      </w:r>
      <w:r w:rsidR="008B319F">
        <w:rPr>
          <w:rStyle w:val="Rimandonotaapidipagina"/>
          <w:rFonts w:eastAsia="Times New Roman"/>
          <w:lang w:eastAsia="it-IT"/>
        </w:rPr>
        <w:footnoteReference w:id="5"/>
      </w:r>
      <w:r w:rsidR="00944E0E">
        <w:rPr>
          <w:rFonts w:eastAsia="Times New Roman"/>
          <w:lang w:eastAsia="it-IT"/>
        </w:rPr>
        <w:t>.</w:t>
      </w:r>
    </w:p>
    <w:p w14:paraId="3994AF5A" w14:textId="77777777" w:rsidR="00300C3C" w:rsidRDefault="00300C3C" w:rsidP="00D23C70">
      <w:pPr>
        <w:spacing w:after="60"/>
        <w:ind w:firstLine="284"/>
        <w:rPr>
          <w:rFonts w:eastAsia="Times New Roman"/>
          <w:lang w:eastAsia="it-IT"/>
        </w:rPr>
      </w:pPr>
      <w:r w:rsidRPr="00300C3C">
        <w:rPr>
          <w:rFonts w:eastAsia="Times New Roman"/>
          <w:lang w:eastAsia="it-IT"/>
        </w:rPr>
        <w:t xml:space="preserve">Storicamente le reti viarie non sono sorte per opera dello Stato. Nel Regno Unito e negli Stati Uniti fino all’inizio del Novecento, quando operò la monopolizzazione pubblica, le strade a lunga percorrenza furono gestite privatamente: nel Regno Unito vi erano più di 1100 compagnie private che riscuotevano i pedaggi su circa 35.000 chilometri di strade, una fra le migliori reti stradali del mondo; negli Stati Uniti circa 3000 compagnie private costruirono e gestirono più di 48.000 chilometri di strade. Oggi negli Stati Uniti strade private esistono in molte comunità, in particolare a St. Louis, nel Missouri. </w:t>
      </w:r>
    </w:p>
    <w:p w14:paraId="1817ED6F" w14:textId="77777777" w:rsidR="00300C3C" w:rsidRDefault="00D23C70" w:rsidP="00300C3C">
      <w:pPr>
        <w:ind w:firstLine="284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Per quanto riguarda il trasporto aereo, non vi sono ragioni convincenti che inducano alla proprietà pubblica degli aerei o al controllo statale di tariffe, orari e sicurezza. Circa gli aeroporti, la gestione privata è esistita sin dalle origini dell’aviazione. L’aeroporto di Burbank</w:t>
      </w:r>
      <w:r w:rsidR="00FE3278">
        <w:rPr>
          <w:rFonts w:eastAsia="Times New Roman"/>
          <w:lang w:eastAsia="it-IT"/>
        </w:rPr>
        <w:t>, quando rappresentava il principale aeroporto dell’area di Los Angeles,</w:t>
      </w:r>
      <w:r>
        <w:rPr>
          <w:rFonts w:eastAsia="Times New Roman"/>
          <w:lang w:eastAsia="it-IT"/>
        </w:rPr>
        <w:t xml:space="preserve"> era di proprietà della Lockheed</w:t>
      </w:r>
      <w:r w:rsidR="00FE3278">
        <w:rPr>
          <w:rFonts w:eastAsia="Times New Roman"/>
          <w:lang w:eastAsia="it-IT"/>
        </w:rPr>
        <w:t>.</w:t>
      </w:r>
    </w:p>
    <w:p w14:paraId="68FC77B7" w14:textId="77777777" w:rsidR="00FE3278" w:rsidRPr="00300C3C" w:rsidRDefault="00FE3278" w:rsidP="00300C3C">
      <w:pPr>
        <w:ind w:firstLine="284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Un contesto totalmente di mercato consentirebbe di allocare in maniera efficiente gli </w:t>
      </w:r>
      <w:r w:rsidRPr="00FE3278">
        <w:rPr>
          <w:rFonts w:eastAsia="Times New Roman"/>
          <w:i/>
          <w:lang w:eastAsia="it-IT"/>
        </w:rPr>
        <w:t>slot</w:t>
      </w:r>
      <w:r>
        <w:rPr>
          <w:rFonts w:eastAsia="Times New Roman"/>
          <w:lang w:eastAsia="it-IT"/>
        </w:rPr>
        <w:t xml:space="preserve"> per gli atterraggi e i decolli, eliminando i numerosi ritardi o cancellazioni per eccesso di traffico. L’aumento e la riduzione delle tariffe selezionerebbe</w:t>
      </w:r>
      <w:r w:rsidR="007A6975">
        <w:rPr>
          <w:rFonts w:eastAsia="Times New Roman"/>
          <w:lang w:eastAsia="it-IT"/>
        </w:rPr>
        <w:t>ro</w:t>
      </w:r>
      <w:r>
        <w:rPr>
          <w:rFonts w:eastAsia="Times New Roman"/>
          <w:lang w:eastAsia="it-IT"/>
        </w:rPr>
        <w:t xml:space="preserve"> l’offerta e la domanda di una risorsa scarsa quale è lo </w:t>
      </w:r>
      <w:r w:rsidRPr="00FE3278">
        <w:rPr>
          <w:rFonts w:eastAsia="Times New Roman"/>
          <w:i/>
          <w:lang w:eastAsia="it-IT"/>
        </w:rPr>
        <w:t>slot</w:t>
      </w:r>
      <w:r>
        <w:rPr>
          <w:rFonts w:eastAsia="Times New Roman"/>
          <w:lang w:eastAsia="it-IT"/>
        </w:rPr>
        <w:t>.</w:t>
      </w:r>
    </w:p>
    <w:p w14:paraId="388990C1" w14:textId="77777777" w:rsidR="00CB2950" w:rsidRDefault="00CB2950"/>
    <w:sectPr w:rsidR="00CB2950" w:rsidSect="00672EE0"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BCB9" w14:textId="77777777" w:rsidR="00FE5C0E" w:rsidRDefault="00FE5C0E" w:rsidP="00300C3C">
      <w:r>
        <w:separator/>
      </w:r>
    </w:p>
  </w:endnote>
  <w:endnote w:type="continuationSeparator" w:id="0">
    <w:p w14:paraId="0C06870E" w14:textId="77777777" w:rsidR="00FE5C0E" w:rsidRDefault="00FE5C0E" w:rsidP="0030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1DD3" w14:textId="77777777" w:rsidR="00FE5C0E" w:rsidRDefault="00FE5C0E" w:rsidP="00300C3C">
      <w:r>
        <w:separator/>
      </w:r>
    </w:p>
  </w:footnote>
  <w:footnote w:type="continuationSeparator" w:id="0">
    <w:p w14:paraId="73E35BF8" w14:textId="77777777" w:rsidR="00FE5C0E" w:rsidRDefault="00FE5C0E" w:rsidP="00300C3C">
      <w:r>
        <w:continuationSeparator/>
      </w:r>
    </w:p>
  </w:footnote>
  <w:footnote w:id="1">
    <w:p w14:paraId="53D2E529" w14:textId="77777777" w:rsidR="00300C3C" w:rsidRDefault="00300C3C">
      <w:pPr>
        <w:pStyle w:val="Testonotaapidipagina"/>
      </w:pPr>
      <w:r>
        <w:rPr>
          <w:rStyle w:val="Rimandonotaapidipagina"/>
        </w:rPr>
        <w:footnoteRef/>
      </w:r>
      <w:r>
        <w:t xml:space="preserve"> Le strade mancano di entrambi i requisiti definiti dalla teoria affinché un bene possa essere definito </w:t>
      </w:r>
      <w:r w:rsidRPr="00300C3C">
        <w:rPr>
          <w:i/>
        </w:rPr>
        <w:t>pubblico</w:t>
      </w:r>
      <w:r>
        <w:t xml:space="preserve">, e cioè la non-escludibilità e la non-rivalità. È possibile escludere, selezionando a piacere </w:t>
      </w:r>
      <w:r w:rsidRPr="00300C3C">
        <w:t>attraverso sbarre o pedaggi</w:t>
      </w:r>
      <w:r w:rsidR="00F20836">
        <w:t xml:space="preserve">; ed esiste </w:t>
      </w:r>
      <w:r w:rsidRPr="00300C3C">
        <w:t>rivalità nel consumo</w:t>
      </w:r>
      <w:r w:rsidR="00F20836">
        <w:t>,</w:t>
      </w:r>
      <w:r w:rsidRPr="00300C3C">
        <w:t xml:space="preserve"> </w:t>
      </w:r>
      <w:r w:rsidR="00F20836">
        <w:t>dal momento che le strade possiedono la</w:t>
      </w:r>
      <w:r w:rsidRPr="00300C3C">
        <w:t xml:space="preserve"> caratteristica della “congestionabilità”</w:t>
      </w:r>
      <w:r w:rsidR="00F20836">
        <w:t xml:space="preserve">: </w:t>
      </w:r>
      <w:r w:rsidRPr="00300C3C">
        <w:t xml:space="preserve">il </w:t>
      </w:r>
      <w:r w:rsidR="00F20836">
        <w:t>traffico ne è un tipico esempio</w:t>
      </w:r>
      <w:r w:rsidRPr="00300C3C">
        <w:t>.</w:t>
      </w:r>
    </w:p>
  </w:footnote>
  <w:footnote w:id="2">
    <w:p w14:paraId="7666A348" w14:textId="45B52DF2" w:rsidR="00550B09" w:rsidRPr="00550B09" w:rsidRDefault="00550B09" w:rsidP="00550B09">
      <w:pPr>
        <w:pStyle w:val="Testonotaapidipagina"/>
        <w:ind w:left="708" w:hanging="708"/>
        <w:rPr>
          <w:lang w:val="en-US"/>
        </w:rPr>
      </w:pPr>
      <w:r>
        <w:rPr>
          <w:rStyle w:val="Rimandonotaapidipagina"/>
        </w:rPr>
        <w:footnoteRef/>
      </w:r>
      <w:r w:rsidRPr="00550B09">
        <w:rPr>
          <w:lang w:val="en-US"/>
        </w:rPr>
        <w:t xml:space="preserve"> </w:t>
      </w:r>
      <w:r>
        <w:rPr>
          <w:lang w:val="en-US"/>
        </w:rPr>
        <w:t xml:space="preserve">W. Block, </w:t>
      </w:r>
      <w:r>
        <w:rPr>
          <w:i/>
          <w:lang w:val="en-US"/>
        </w:rPr>
        <w:t>Congestion and</w:t>
      </w:r>
      <w:r w:rsidRPr="00E55C7D">
        <w:rPr>
          <w:i/>
          <w:lang w:val="en-US"/>
        </w:rPr>
        <w:t xml:space="preserve"> Road</w:t>
      </w:r>
      <w:r>
        <w:rPr>
          <w:i/>
          <w:lang w:val="en-US"/>
        </w:rPr>
        <w:t xml:space="preserve"> Pricing</w:t>
      </w:r>
      <w:r w:rsidRPr="00E55C7D">
        <w:rPr>
          <w:lang w:val="en-US"/>
        </w:rPr>
        <w:t>, in “</w:t>
      </w:r>
      <w:r w:rsidRPr="00E55C7D">
        <w:rPr>
          <w:iCs/>
          <w:lang w:val="en-US"/>
        </w:rPr>
        <w:t>Journal of Libertarian Studies”</w:t>
      </w:r>
      <w:r>
        <w:rPr>
          <w:iCs/>
          <w:lang w:val="en-US"/>
        </w:rPr>
        <w:t>, vol. 4</w:t>
      </w:r>
      <w:r w:rsidRPr="00E55C7D">
        <w:rPr>
          <w:lang w:val="en-US"/>
        </w:rPr>
        <w:t xml:space="preserve">, n. </w:t>
      </w:r>
      <w:r>
        <w:rPr>
          <w:lang w:val="en-US"/>
        </w:rPr>
        <w:t>3</w:t>
      </w:r>
      <w:r w:rsidRPr="00E55C7D">
        <w:rPr>
          <w:lang w:val="en-US"/>
        </w:rPr>
        <w:t>, estate 19</w:t>
      </w:r>
      <w:r>
        <w:rPr>
          <w:lang w:val="en-US"/>
        </w:rPr>
        <w:t>80</w:t>
      </w:r>
      <w:r w:rsidRPr="00E55C7D">
        <w:rPr>
          <w:lang w:val="en-US"/>
        </w:rPr>
        <w:t>,</w:t>
      </w:r>
      <w:r>
        <w:rPr>
          <w:lang w:val="en-US"/>
        </w:rPr>
        <w:t xml:space="preserve"> pp. 299-330.</w:t>
      </w:r>
    </w:p>
  </w:footnote>
  <w:footnote w:id="3">
    <w:p w14:paraId="5CAE2C5C" w14:textId="6164B90A" w:rsidR="007A34ED" w:rsidRPr="00E55C7D" w:rsidRDefault="007A34ED" w:rsidP="007A34E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E55C7D">
        <w:rPr>
          <w:lang w:val="en-US"/>
        </w:rPr>
        <w:t xml:space="preserve"> W. Block, </w:t>
      </w:r>
      <w:r w:rsidRPr="00E55C7D">
        <w:rPr>
          <w:i/>
          <w:lang w:val="en-US"/>
        </w:rPr>
        <w:t>Free Market Transportation: Denationalizing the Roads</w:t>
      </w:r>
      <w:r w:rsidRPr="00E55C7D">
        <w:rPr>
          <w:lang w:val="en-US"/>
        </w:rPr>
        <w:t>, in “</w:t>
      </w:r>
      <w:r w:rsidRPr="00E55C7D">
        <w:rPr>
          <w:iCs/>
          <w:lang w:val="en-US"/>
        </w:rPr>
        <w:t>Journal of Libertarian Studies”</w:t>
      </w:r>
      <w:r w:rsidR="00550B09">
        <w:rPr>
          <w:iCs/>
          <w:lang w:val="en-US"/>
        </w:rPr>
        <w:t>, vol.</w:t>
      </w:r>
      <w:r w:rsidRPr="00E55C7D">
        <w:rPr>
          <w:i/>
          <w:iCs/>
          <w:lang w:val="en-US"/>
        </w:rPr>
        <w:t xml:space="preserve"> </w:t>
      </w:r>
      <w:r w:rsidRPr="00E55C7D">
        <w:rPr>
          <w:lang w:val="en-US"/>
        </w:rPr>
        <w:t>3, n. 2</w:t>
      </w:r>
      <w:r w:rsidR="00E33311" w:rsidRPr="00E55C7D">
        <w:rPr>
          <w:lang w:val="en-US"/>
        </w:rPr>
        <w:t>,</w:t>
      </w:r>
      <w:r w:rsidRPr="00E55C7D">
        <w:rPr>
          <w:lang w:val="en-US"/>
        </w:rPr>
        <w:t xml:space="preserve"> estate 1979, p. 21</w:t>
      </w:r>
      <w:r w:rsidR="001B3969">
        <w:rPr>
          <w:lang w:val="en-US"/>
        </w:rPr>
        <w:t>1</w:t>
      </w:r>
      <w:r w:rsidRPr="00E55C7D">
        <w:rPr>
          <w:lang w:val="en-US"/>
        </w:rPr>
        <w:t>.</w:t>
      </w:r>
    </w:p>
  </w:footnote>
  <w:footnote w:id="4">
    <w:p w14:paraId="20E8B6CA" w14:textId="77777777" w:rsidR="00655CFC" w:rsidRPr="00655CFC" w:rsidRDefault="00655CFC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655CFC">
        <w:rPr>
          <w:lang w:val="en-US"/>
        </w:rPr>
        <w:t xml:space="preserve"> W. Block, </w:t>
      </w:r>
      <w:r w:rsidRPr="00655CFC">
        <w:rPr>
          <w:i/>
          <w:lang w:val="en-US"/>
        </w:rPr>
        <w:t>The Privatization of Roads &amp; Highways</w:t>
      </w:r>
      <w:r>
        <w:rPr>
          <w:lang w:val="en-US"/>
        </w:rPr>
        <w:t>, Mises Institute, Auburn, Al, 2009,</w:t>
      </w:r>
      <w:r w:rsidRPr="00655CFC">
        <w:rPr>
          <w:lang w:val="en-US"/>
        </w:rPr>
        <w:t xml:space="preserve"> pp. 412-413</w:t>
      </w:r>
      <w:r>
        <w:rPr>
          <w:lang w:val="en-US"/>
        </w:rPr>
        <w:t>.</w:t>
      </w:r>
    </w:p>
  </w:footnote>
  <w:footnote w:id="5">
    <w:p w14:paraId="1AB93668" w14:textId="77777777" w:rsidR="008B319F" w:rsidRPr="00923A55" w:rsidRDefault="008B319F" w:rsidP="00AC7951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Ipotizzando che un proprietario capriccioso e indifferente ai profitti insista a negare qualunque accesso alla sua strada, un altro imprenditore potrebbe costruire un’altra strada o con un tunnel sottoterra o con una sopraelevata. Block infatti precisa che per i libertari il diritto di proprietà non è regolato dalla dottrina </w:t>
      </w:r>
      <w:r w:rsidRPr="008B319F">
        <w:rPr>
          <w:i/>
        </w:rPr>
        <w:t>ad caelum</w:t>
      </w:r>
      <w:r>
        <w:t xml:space="preserve">, e dunque il proprietario della strada non può impedire costruzioni in tutto il soprassuolo o in tutto il sottosuolo. </w:t>
      </w:r>
      <w:r w:rsidRPr="00923A55">
        <w:rPr>
          <w:lang w:val="en-US"/>
        </w:rPr>
        <w:t xml:space="preserve">W. Block, </w:t>
      </w:r>
      <w:r w:rsidR="00AC7951" w:rsidRPr="00923A55">
        <w:rPr>
          <w:lang w:val="en-US"/>
        </w:rPr>
        <w:t xml:space="preserve">M. Block, </w:t>
      </w:r>
      <w:r w:rsidR="00AC7951" w:rsidRPr="00923A55">
        <w:rPr>
          <w:i/>
          <w:lang w:val="en-US"/>
        </w:rPr>
        <w:t xml:space="preserve">Roads, Bridges, Sunlight, and </w:t>
      </w:r>
      <w:r w:rsidRPr="00923A55">
        <w:rPr>
          <w:i/>
          <w:lang w:val="en-US"/>
        </w:rPr>
        <w:t>Private Property Rights</w:t>
      </w:r>
      <w:r w:rsidR="00AC7951" w:rsidRPr="00923A55">
        <w:rPr>
          <w:lang w:val="en-US"/>
        </w:rPr>
        <w:t>, in “Journal des Economistes et des Etudes Humaines” 7, no. 2/3, June–September 1996, pp. 351-362.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C3C"/>
    <w:rsid w:val="000A1F05"/>
    <w:rsid w:val="001B3969"/>
    <w:rsid w:val="001E30C3"/>
    <w:rsid w:val="002D225C"/>
    <w:rsid w:val="00300C3C"/>
    <w:rsid w:val="00402E42"/>
    <w:rsid w:val="004C7587"/>
    <w:rsid w:val="0054017E"/>
    <w:rsid w:val="00550B09"/>
    <w:rsid w:val="00632D64"/>
    <w:rsid w:val="00655CFC"/>
    <w:rsid w:val="00672EE0"/>
    <w:rsid w:val="007A34ED"/>
    <w:rsid w:val="007A6975"/>
    <w:rsid w:val="00827147"/>
    <w:rsid w:val="008B319F"/>
    <w:rsid w:val="00923A55"/>
    <w:rsid w:val="00944E0E"/>
    <w:rsid w:val="009615CD"/>
    <w:rsid w:val="00AC7951"/>
    <w:rsid w:val="00B00BD3"/>
    <w:rsid w:val="00C01C2D"/>
    <w:rsid w:val="00C20978"/>
    <w:rsid w:val="00C33AC2"/>
    <w:rsid w:val="00CB2950"/>
    <w:rsid w:val="00D22B45"/>
    <w:rsid w:val="00D23C70"/>
    <w:rsid w:val="00D62F6C"/>
    <w:rsid w:val="00E33311"/>
    <w:rsid w:val="00E55C7D"/>
    <w:rsid w:val="00F20836"/>
    <w:rsid w:val="00FE3278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7344"/>
  <w15:docId w15:val="{32CF7C75-95EB-40E3-A35A-BCFB7B2C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C3C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0C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0C3C"/>
    <w:rPr>
      <w:rFonts w:eastAsia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0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104F-5A1E-452B-82FF-F0313BBE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Piero Vernaglione</cp:lastModifiedBy>
  <cp:revision>11</cp:revision>
  <dcterms:created xsi:type="dcterms:W3CDTF">2015-06-29T11:17:00Z</dcterms:created>
  <dcterms:modified xsi:type="dcterms:W3CDTF">2021-04-22T11:01:00Z</dcterms:modified>
</cp:coreProperties>
</file>